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9D11D" w14:textId="7CCCDEE6" w:rsidR="009377F3" w:rsidRPr="009377F3" w:rsidRDefault="009377F3" w:rsidP="009377F3">
      <w:pPr>
        <w:pStyle w:val="Geenafstand"/>
        <w:rPr>
          <w:rFonts w:ascii="Century Gothic" w:hAnsi="Century Gothic"/>
          <w:b/>
          <w:bCs/>
          <w:sz w:val="40"/>
          <w:szCs w:val="40"/>
        </w:rPr>
      </w:pPr>
      <w:r w:rsidRPr="009377F3">
        <w:rPr>
          <w:rFonts w:ascii="Century Gothic" w:hAnsi="Century Gothic"/>
          <w:b/>
          <w:bCs/>
          <w:sz w:val="40"/>
          <w:szCs w:val="40"/>
        </w:rPr>
        <w:t>Zeeuws Veilinghuis Middelburg</w:t>
      </w:r>
    </w:p>
    <w:p w14:paraId="1D0BA605" w14:textId="27489BE3" w:rsidR="009377F3" w:rsidRDefault="009377F3">
      <w:r>
        <w:t xml:space="preserve">Van opslag van </w:t>
      </w:r>
      <w:r w:rsidRPr="009377F3">
        <w:rPr>
          <w:i/>
          <w:iCs/>
        </w:rPr>
        <w:t>kunst</w:t>
      </w:r>
      <w:r>
        <w:t xml:space="preserve">mest naar veiling van </w:t>
      </w:r>
      <w:r w:rsidRPr="009377F3">
        <w:rPr>
          <w:i/>
          <w:iCs/>
        </w:rPr>
        <w:t>kunst</w:t>
      </w:r>
      <w:r>
        <w:t>!</w:t>
      </w:r>
    </w:p>
    <w:p w14:paraId="2791225E" w14:textId="05E02DE5" w:rsidR="009377F3" w:rsidRDefault="009377F3"/>
    <w:p w14:paraId="044D5115" w14:textId="53FA5B4E" w:rsidR="009377F3" w:rsidRDefault="00E234DE">
      <w:r>
        <w:t xml:space="preserve">Het Zeeuws Veilinghuis in Middelburg is verhuisd naar een voormalige kunstmestloods in het </w:t>
      </w:r>
      <w:r w:rsidR="00FF451E">
        <w:t xml:space="preserve">voormalige </w:t>
      </w:r>
      <w:r>
        <w:t>havengebied</w:t>
      </w:r>
      <w:r w:rsidR="00FF451E">
        <w:t xml:space="preserve"> van Middelburg</w:t>
      </w:r>
      <w:r>
        <w:t xml:space="preserve">. buroSALT tekende voor het ontwerp. De volledig gerestaureerde </w:t>
      </w:r>
      <w:r w:rsidR="00FF451E">
        <w:t xml:space="preserve">bakstenen </w:t>
      </w:r>
      <w:r>
        <w:t>kunstmestloods is een mooi voorbeeld van herbestemming van oud industrieel erfgoed.</w:t>
      </w:r>
    </w:p>
    <w:p w14:paraId="1441B37F" w14:textId="5045BCF4" w:rsidR="00777AEA" w:rsidRDefault="00777AEA">
      <w:r>
        <w:t>De enorme bakstenen loods dateert uit 1948 en is 1250 vierkante meter groot</w:t>
      </w:r>
      <w:r w:rsidR="00277BF6">
        <w:t xml:space="preserve"> en ligt aan het water</w:t>
      </w:r>
      <w:r w:rsidR="00FF451E">
        <w:t xml:space="preserve"> in het oude havengebied van Middelburg</w:t>
      </w:r>
      <w:r>
        <w:t xml:space="preserve">. </w:t>
      </w:r>
      <w:r w:rsidR="00FF451E">
        <w:t xml:space="preserve">Toen het Zeeuwsveilinghuis de loods aankocht was het een lege huls. </w:t>
      </w:r>
      <w:r>
        <w:t>De loods bevat tal van authentieke elementen die zoveel mogelijk in tak</w:t>
      </w:r>
      <w:r w:rsidR="00046452">
        <w:t>t</w:t>
      </w:r>
      <w:r>
        <w:t xml:space="preserve"> zijn gelaten. Denk hierbij aan de houten spanten, het dakbeschot en de </w:t>
      </w:r>
      <w:r w:rsidR="00FF451E">
        <w:t xml:space="preserve">gemetselde </w:t>
      </w:r>
      <w:r>
        <w:t>steunberen.</w:t>
      </w:r>
    </w:p>
    <w:p w14:paraId="042DF69B" w14:textId="2226CA58" w:rsidR="00777AEA" w:rsidRDefault="00777AEA">
      <w:r>
        <w:t xml:space="preserve">Wat meteen opvalt bij binnenkomst van het veilinghuis is de lichtinval. </w:t>
      </w:r>
      <w:r w:rsidR="00046452">
        <w:t>Vanuit een lichtstraat</w:t>
      </w:r>
      <w:r w:rsidR="00E71761">
        <w:t xml:space="preserve"> over de hele lengte van het dak</w:t>
      </w:r>
      <w:r w:rsidR="00046452">
        <w:t xml:space="preserve"> valt het licht naar binnen. Het is belangrijk dat het licht niet direct op de schilderijen en andere kunstvoorwerpen valt, daar is in het ontwerp </w:t>
      </w:r>
      <w:r w:rsidR="00E71761">
        <w:t>r</w:t>
      </w:r>
      <w:r w:rsidR="00046452">
        <w:t>ekening mee gehouden.</w:t>
      </w:r>
      <w:r w:rsidR="00E46B92">
        <w:t xml:space="preserve"> Aan de buitenzijde is de loods waar nodig gerestaureerd. Op een tweetal plekken is er een duidelijke ingreep in het bestaande gebouw gepleegd door middel van het wegzagen van een aantal metselwerk vlakken. Hierdoor is ook van buiten te zien dat het gebouw een tweede leven heeft gekregen. </w:t>
      </w:r>
    </w:p>
    <w:p w14:paraId="6ECCBBAF" w14:textId="3ED656C7" w:rsidR="00F3373F" w:rsidRDefault="00F3373F">
      <w:r>
        <w:t xml:space="preserve">Om de opstelling van de te veilen materialen zo flexibel mogelijk te houden is de expositieruimte open gehouden. </w:t>
      </w:r>
      <w:r w:rsidR="00FF451E">
        <w:t xml:space="preserve">De indeling van de tentoonstellingsruimte valt samen met de </w:t>
      </w:r>
      <w:r w:rsidR="007564BE">
        <w:t xml:space="preserve">duidelijk in het oog springende zwart </w:t>
      </w:r>
      <w:r w:rsidR="00FF451E">
        <w:t xml:space="preserve">stalen constructie van de loopbrug op de eerste verdiepingsvloer. De ruimt tussen de buitenmuur en de kolommen kan voorzien worden van een flexibele wand. </w:t>
      </w:r>
      <w:r>
        <w:t xml:space="preserve">Zo kan er elke keer voor een andere indeling gekozen worden. </w:t>
      </w:r>
      <w:r w:rsidR="00FF451E">
        <w:t>De galerij die gevormd wordt door de duidelijk zichtbare zwarte staalconstructie, is beloopbaar en dient een tweetal functies</w:t>
      </w:r>
      <w:r w:rsidR="00E71761">
        <w:t>.</w:t>
      </w:r>
      <w:r w:rsidR="00FF451E">
        <w:t xml:space="preserve"> Enerzijds geeft het meer vloeroppervlak voor bezoekers, anderzijds beschermt het de kunstwerken tegen direct zonlicht en kunnen de kunstwerken perfect uitgelicht worden.</w:t>
      </w:r>
      <w:r w:rsidR="00E71761">
        <w:t xml:space="preserve"> Als achtergrond voor de kunst is gekozen voor een contrasterend modern interieur</w:t>
      </w:r>
      <w:r w:rsidR="00FF451E">
        <w:t xml:space="preserve">. Alle nieuwe wanden zijn strak wil afgewerkt en de vloer bestaat uit een gevlinderde betonvloer. </w:t>
      </w:r>
      <w:r w:rsidR="007564BE">
        <w:t xml:space="preserve">Het zwart stalen frame is gebruikt als een duidelijk meubelstuk maar zeker ook functioneel. </w:t>
      </w:r>
    </w:p>
    <w:p w14:paraId="51C3CB0F" w14:textId="4F757A63" w:rsidR="00FF451E" w:rsidRDefault="00046452">
      <w:r>
        <w:t xml:space="preserve">Het gebouw is energieneutraal. </w:t>
      </w:r>
      <w:r w:rsidR="007564BE">
        <w:t xml:space="preserve">Goed </w:t>
      </w:r>
      <w:r>
        <w:t>geïsoleerd, voorzien van zonnepanelen en door gebruik van aardwarmte is dit waarschijnlijk één van de duurzaamste veilinghuizen ter wereld geworden.</w:t>
      </w:r>
    </w:p>
    <w:p w14:paraId="4B90F9D9" w14:textId="77777777" w:rsidR="00C13D3D" w:rsidRDefault="00C13D3D">
      <w:pPr>
        <w:rPr>
          <w:b/>
          <w:bCs/>
        </w:rPr>
      </w:pPr>
    </w:p>
    <w:p w14:paraId="59E80309" w14:textId="77777777" w:rsidR="00C13D3D" w:rsidRDefault="00C13D3D">
      <w:pPr>
        <w:rPr>
          <w:b/>
          <w:bCs/>
        </w:rPr>
      </w:pPr>
    </w:p>
    <w:p w14:paraId="6C60DCC1" w14:textId="13CDD16D" w:rsidR="009377F3" w:rsidRDefault="00FF451E">
      <w:r w:rsidRPr="00FC4E9F">
        <w:rPr>
          <w:b/>
          <w:bCs/>
        </w:rPr>
        <w:t>Opdrachtgever:</w:t>
      </w:r>
      <w:r>
        <w:t xml:space="preserve"> </w:t>
      </w:r>
      <w:proofErr w:type="spellStart"/>
      <w:r>
        <w:t>zeeuws</w:t>
      </w:r>
      <w:proofErr w:type="spellEnd"/>
      <w:r>
        <w:t xml:space="preserve"> Veilinghuis</w:t>
      </w:r>
    </w:p>
    <w:p w14:paraId="29681F89" w14:textId="6CFF12DC" w:rsidR="00FF451E" w:rsidRDefault="00FF451E">
      <w:r w:rsidRPr="00FC4E9F">
        <w:rPr>
          <w:b/>
          <w:bCs/>
        </w:rPr>
        <w:t>Architect:</w:t>
      </w:r>
      <w:r>
        <w:t xml:space="preserve"> buroSALT | Paul van den Berge </w:t>
      </w:r>
      <w:proofErr w:type="spellStart"/>
      <w:r>
        <w:t>M.arch</w:t>
      </w:r>
      <w:proofErr w:type="spellEnd"/>
      <w:r>
        <w:t>.</w:t>
      </w:r>
    </w:p>
    <w:p w14:paraId="108378D6" w14:textId="5F51CFBF" w:rsidR="00FF451E" w:rsidRDefault="00FF451E">
      <w:r w:rsidRPr="00FC4E9F">
        <w:rPr>
          <w:b/>
          <w:bCs/>
        </w:rPr>
        <w:t>Constructeur</w:t>
      </w:r>
      <w:r>
        <w:t>: Goes-engineers.</w:t>
      </w:r>
    </w:p>
    <w:p w14:paraId="609BAF4C" w14:textId="62C299B8" w:rsidR="00FF451E" w:rsidRDefault="00FF451E">
      <w:r w:rsidRPr="00FC4E9F">
        <w:rPr>
          <w:b/>
          <w:bCs/>
        </w:rPr>
        <w:t>Foto’s</w:t>
      </w:r>
      <w:r>
        <w:t>: Limit fotografie</w:t>
      </w:r>
    </w:p>
    <w:p w14:paraId="581125B3" w14:textId="6122EB80" w:rsidR="00FC4E9F" w:rsidRDefault="007564BE">
      <w:hyperlink r:id="rId6" w:history="1">
        <w:r w:rsidR="00FC4E9F" w:rsidRPr="00272390">
          <w:rPr>
            <w:rStyle w:val="Hyperlink"/>
          </w:rPr>
          <w:t>www.buroSALT.nl</w:t>
        </w:r>
      </w:hyperlink>
      <w:r w:rsidR="00FC4E9F">
        <w:t xml:space="preserve"> | </w:t>
      </w:r>
      <w:hyperlink r:id="rId7" w:history="1">
        <w:r w:rsidR="00FC4E9F" w:rsidRPr="00272390">
          <w:rPr>
            <w:rStyle w:val="Hyperlink"/>
          </w:rPr>
          <w:t>info@burosalt.nl</w:t>
        </w:r>
      </w:hyperlink>
      <w:r w:rsidR="00FC4E9F">
        <w:t xml:space="preserve"> | 0113-226190</w:t>
      </w:r>
    </w:p>
    <w:p w14:paraId="64E9F92B" w14:textId="4B0792F6" w:rsidR="00FF451E" w:rsidRDefault="003E30C1">
      <w:r>
        <w:br w:type="page"/>
      </w:r>
    </w:p>
    <w:p w14:paraId="631F6026" w14:textId="77777777" w:rsidR="00FF451E" w:rsidRDefault="00FF451E"/>
    <w:sectPr w:rsidR="00FF451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E7428" w14:textId="77777777" w:rsidR="00FC4E9F" w:rsidRDefault="00FC4E9F" w:rsidP="00FC4E9F">
      <w:pPr>
        <w:spacing w:after="0" w:line="240" w:lineRule="auto"/>
      </w:pPr>
      <w:r>
        <w:separator/>
      </w:r>
    </w:p>
  </w:endnote>
  <w:endnote w:type="continuationSeparator" w:id="0">
    <w:p w14:paraId="64DC88FE" w14:textId="77777777" w:rsidR="00FC4E9F" w:rsidRDefault="00FC4E9F" w:rsidP="00FC4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56625" w14:textId="3B5C6605" w:rsidR="00FC4E9F" w:rsidRDefault="00FC4E9F">
    <w:pPr>
      <w:pStyle w:val="Voettekst"/>
    </w:pPr>
    <w:r>
      <w:t>03-03-2020</w:t>
    </w:r>
    <w:r>
      <w:tab/>
      <w:t>buroSALT</w:t>
    </w:r>
    <w:r>
      <w:tab/>
      <w:t>Zeeuws Veilinghuis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0F7DBF" w14:textId="77777777" w:rsidR="00FC4E9F" w:rsidRDefault="00FC4E9F" w:rsidP="00FC4E9F">
      <w:pPr>
        <w:spacing w:after="0" w:line="240" w:lineRule="auto"/>
      </w:pPr>
      <w:r>
        <w:separator/>
      </w:r>
    </w:p>
  </w:footnote>
  <w:footnote w:type="continuationSeparator" w:id="0">
    <w:p w14:paraId="2C26C53E" w14:textId="77777777" w:rsidR="00FC4E9F" w:rsidRDefault="00FC4E9F" w:rsidP="00FC4E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289"/>
    <w:rsid w:val="00046452"/>
    <w:rsid w:val="00277BF6"/>
    <w:rsid w:val="00387298"/>
    <w:rsid w:val="003E30C1"/>
    <w:rsid w:val="007564BE"/>
    <w:rsid w:val="00777AEA"/>
    <w:rsid w:val="0078409E"/>
    <w:rsid w:val="009377F3"/>
    <w:rsid w:val="00992289"/>
    <w:rsid w:val="00C13D3D"/>
    <w:rsid w:val="00E234DE"/>
    <w:rsid w:val="00E46B92"/>
    <w:rsid w:val="00E71761"/>
    <w:rsid w:val="00F3373F"/>
    <w:rsid w:val="00FC4E9F"/>
    <w:rsid w:val="00FF45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09FF3"/>
  <w15:chartTrackingRefBased/>
  <w15:docId w15:val="{23B61588-FC8C-4C71-990B-0D2B9284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377F3"/>
    <w:pPr>
      <w:spacing w:after="0" w:line="240" w:lineRule="auto"/>
    </w:pPr>
  </w:style>
  <w:style w:type="paragraph" w:styleId="Koptekst">
    <w:name w:val="header"/>
    <w:basedOn w:val="Standaard"/>
    <w:link w:val="KoptekstChar"/>
    <w:uiPriority w:val="99"/>
    <w:unhideWhenUsed/>
    <w:rsid w:val="00FC4E9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C4E9F"/>
  </w:style>
  <w:style w:type="paragraph" w:styleId="Voettekst">
    <w:name w:val="footer"/>
    <w:basedOn w:val="Standaard"/>
    <w:link w:val="VoettekstChar"/>
    <w:uiPriority w:val="99"/>
    <w:unhideWhenUsed/>
    <w:rsid w:val="00FC4E9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C4E9F"/>
  </w:style>
  <w:style w:type="character" w:styleId="Hyperlink">
    <w:name w:val="Hyperlink"/>
    <w:basedOn w:val="Standaardalinea-lettertype"/>
    <w:uiPriority w:val="99"/>
    <w:unhideWhenUsed/>
    <w:rsid w:val="00FC4E9F"/>
    <w:rPr>
      <w:color w:val="0563C1" w:themeColor="hyperlink"/>
      <w:u w:val="single"/>
    </w:rPr>
  </w:style>
  <w:style w:type="character" w:styleId="Onopgelostemelding">
    <w:name w:val="Unresolved Mention"/>
    <w:basedOn w:val="Standaardalinea-lettertype"/>
    <w:uiPriority w:val="99"/>
    <w:semiHidden/>
    <w:unhideWhenUsed/>
    <w:rsid w:val="00FC4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nfo@burosalt.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roSALT.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427</Words>
  <Characters>2349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van den Berge</dc:creator>
  <cp:keywords/>
  <dc:description/>
  <cp:lastModifiedBy>paul van den berge</cp:lastModifiedBy>
  <cp:revision>2</cp:revision>
  <dcterms:created xsi:type="dcterms:W3CDTF">2020-05-05T06:54:00Z</dcterms:created>
  <dcterms:modified xsi:type="dcterms:W3CDTF">2020-05-05T06:54:00Z</dcterms:modified>
</cp:coreProperties>
</file>